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2FBE" w14:textId="77777777" w:rsidR="000B30AC" w:rsidRPr="000B30AC" w:rsidRDefault="000B30AC" w:rsidP="000B30AC">
      <w:pPr>
        <w:spacing w:after="0"/>
        <w:rPr>
          <w:rFonts w:ascii="Baskerville Old Face" w:hAnsi="Baskerville Old Face"/>
          <w:b/>
          <w:color w:val="943634"/>
          <w:sz w:val="28"/>
          <w:szCs w:val="28"/>
        </w:rPr>
      </w:pPr>
      <w:r w:rsidRPr="000B30AC">
        <w:rPr>
          <w:noProof/>
          <w:sz w:val="28"/>
          <w:szCs w:val="28"/>
          <w:lang w:val="en-GB" w:eastAsia="en-GB"/>
        </w:rPr>
        <w:drawing>
          <wp:anchor distT="0" distB="0" distL="114300" distR="114300" simplePos="0" relativeHeight="251659264" behindDoc="0" locked="0" layoutInCell="1" allowOverlap="1" wp14:anchorId="6D27CFE2" wp14:editId="2B5F1234">
            <wp:simplePos x="0" y="0"/>
            <wp:positionH relativeFrom="column">
              <wp:posOffset>-342900</wp:posOffset>
            </wp:positionH>
            <wp:positionV relativeFrom="paragraph">
              <wp:posOffset>-228600</wp:posOffset>
            </wp:positionV>
            <wp:extent cx="1381125" cy="1706245"/>
            <wp:effectExtent l="0" t="0" r="0" b="0"/>
            <wp:wrapSquare wrapText="right"/>
            <wp:docPr id="2" name="Picture 0" descr="APA Logo original 19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 Logo original 1992.tif"/>
                    <pic:cNvPicPr>
                      <a:picLocks noChangeAspect="1" noChangeArrowheads="1"/>
                    </pic:cNvPicPr>
                  </pic:nvPicPr>
                  <pic:blipFill>
                    <a:blip r:embed="rId9" cstate="print"/>
                    <a:srcRect/>
                    <a:stretch>
                      <a:fillRect/>
                    </a:stretch>
                  </pic:blipFill>
                  <pic:spPr bwMode="auto">
                    <a:xfrm>
                      <a:off x="0" y="0"/>
                      <a:ext cx="1381125" cy="1706245"/>
                    </a:xfrm>
                    <a:prstGeom prst="rect">
                      <a:avLst/>
                    </a:prstGeom>
                    <a:noFill/>
                    <a:ln w="9525">
                      <a:noFill/>
                      <a:miter lim="800000"/>
                      <a:headEnd/>
                      <a:tailEnd/>
                    </a:ln>
                  </pic:spPr>
                </pic:pic>
              </a:graphicData>
            </a:graphic>
          </wp:anchor>
        </w:drawing>
      </w:r>
      <w:r w:rsidRPr="000B30AC">
        <w:rPr>
          <w:rFonts w:ascii="Baskerville Old Face" w:hAnsi="Baskerville Old Face"/>
          <w:b/>
          <w:color w:val="943634"/>
          <w:sz w:val="28"/>
          <w:szCs w:val="28"/>
        </w:rPr>
        <w:t>AMERINDIAN PEOPLES ASSOCIATION</w:t>
      </w:r>
    </w:p>
    <w:p w14:paraId="40475FA5" w14:textId="77777777" w:rsidR="000B30AC" w:rsidRPr="000B30AC" w:rsidRDefault="000B30AC" w:rsidP="000B30AC">
      <w:pPr>
        <w:spacing w:after="0" w:line="240" w:lineRule="auto"/>
        <w:rPr>
          <w:rFonts w:ascii="Baskerville Old Face" w:hAnsi="Baskerville Old Face"/>
          <w:b/>
          <w:color w:val="943634"/>
          <w:sz w:val="28"/>
          <w:szCs w:val="28"/>
        </w:rPr>
      </w:pPr>
      <w:r w:rsidRPr="000B30AC">
        <w:rPr>
          <w:rFonts w:ascii="Baskerville Old Face" w:hAnsi="Baskerville Old Face"/>
          <w:b/>
          <w:color w:val="943634"/>
          <w:sz w:val="28"/>
          <w:szCs w:val="28"/>
        </w:rPr>
        <w:t xml:space="preserve">200 Charlotte Street, </w:t>
      </w:r>
      <w:proofErr w:type="spellStart"/>
      <w:r w:rsidRPr="000B30AC">
        <w:rPr>
          <w:rFonts w:ascii="Baskerville Old Face" w:hAnsi="Baskerville Old Face"/>
          <w:b/>
          <w:color w:val="943634"/>
          <w:sz w:val="28"/>
          <w:szCs w:val="28"/>
        </w:rPr>
        <w:t>Bourda</w:t>
      </w:r>
      <w:proofErr w:type="spellEnd"/>
      <w:r w:rsidRPr="000B30AC">
        <w:rPr>
          <w:rFonts w:ascii="Baskerville Old Face" w:hAnsi="Baskerville Old Face"/>
          <w:b/>
          <w:color w:val="943634"/>
          <w:sz w:val="28"/>
          <w:szCs w:val="28"/>
        </w:rPr>
        <w:t>, Georgetown, Guyana</w:t>
      </w:r>
    </w:p>
    <w:p w14:paraId="0D2D0BB2" w14:textId="77777777" w:rsidR="000B30AC" w:rsidRPr="000B30AC" w:rsidRDefault="000B30AC" w:rsidP="000B30AC">
      <w:pPr>
        <w:spacing w:after="0" w:line="240" w:lineRule="auto"/>
        <w:rPr>
          <w:rFonts w:ascii="Baskerville Old Face" w:hAnsi="Baskerville Old Face"/>
          <w:b/>
          <w:color w:val="943634"/>
          <w:sz w:val="28"/>
          <w:szCs w:val="28"/>
        </w:rPr>
      </w:pPr>
      <w:r w:rsidRPr="000B30AC">
        <w:rPr>
          <w:rFonts w:ascii="Baskerville Old Face" w:hAnsi="Baskerville Old Face"/>
          <w:b/>
          <w:color w:val="943634"/>
          <w:sz w:val="28"/>
          <w:szCs w:val="28"/>
        </w:rPr>
        <w:t>Tel: (592) 227-0275; Tel/Fax: (592) 223-8150</w:t>
      </w:r>
    </w:p>
    <w:p w14:paraId="14265B79" w14:textId="77777777" w:rsidR="000B30AC" w:rsidRPr="000B30AC" w:rsidRDefault="000B30AC" w:rsidP="000B30AC">
      <w:pPr>
        <w:spacing w:after="0" w:line="240" w:lineRule="auto"/>
        <w:ind w:left="1440"/>
        <w:rPr>
          <w:rFonts w:ascii="Baskerville Old Face" w:hAnsi="Baskerville Old Face"/>
          <w:b/>
          <w:color w:val="943634"/>
          <w:sz w:val="28"/>
          <w:szCs w:val="28"/>
        </w:rPr>
      </w:pPr>
      <w:r w:rsidRPr="000B30AC">
        <w:rPr>
          <w:rFonts w:ascii="Baskerville Old Face" w:hAnsi="Baskerville Old Face"/>
          <w:b/>
          <w:color w:val="943634"/>
          <w:sz w:val="28"/>
          <w:szCs w:val="28"/>
        </w:rPr>
        <w:t>E-mail: apaguy@networksgy.com</w:t>
      </w:r>
    </w:p>
    <w:p w14:paraId="1E8FE017" w14:textId="77777777" w:rsidR="000B30AC" w:rsidRDefault="000B30AC"/>
    <w:p w14:paraId="6EC737E6" w14:textId="77777777" w:rsidR="00660993" w:rsidRDefault="00660993"/>
    <w:p w14:paraId="1603C893" w14:textId="77777777" w:rsidR="00660993" w:rsidRPr="00CE05F1" w:rsidRDefault="00660993" w:rsidP="00660993">
      <w:pPr>
        <w:widowControl w:val="0"/>
        <w:autoSpaceDE w:val="0"/>
        <w:autoSpaceDN w:val="0"/>
        <w:adjustRightInd w:val="0"/>
        <w:spacing w:line="320" w:lineRule="atLeast"/>
        <w:rPr>
          <w:rFonts w:asciiTheme="majorHAnsi" w:hAnsiTheme="majorHAnsi" w:cs="Helvetica Neue"/>
          <w:b/>
          <w:bCs/>
        </w:rPr>
      </w:pPr>
      <w:r w:rsidRPr="00CE05F1">
        <w:rPr>
          <w:rFonts w:asciiTheme="majorHAnsi" w:hAnsiTheme="majorHAnsi" w:cs="Helvetica Neue"/>
          <w:b/>
          <w:bCs/>
        </w:rPr>
        <w:t>Press Release: 23</w:t>
      </w:r>
      <w:r>
        <w:rPr>
          <w:rFonts w:asciiTheme="majorHAnsi" w:hAnsiTheme="majorHAnsi" w:cs="Helvetica Neue"/>
          <w:b/>
          <w:bCs/>
        </w:rPr>
        <w:t xml:space="preserve"> November 2015</w:t>
      </w:r>
    </w:p>
    <w:p w14:paraId="2FE93C41" w14:textId="07F50A1D" w:rsidR="00660993" w:rsidRDefault="00660993" w:rsidP="00660993">
      <w:pPr>
        <w:widowControl w:val="0"/>
        <w:autoSpaceDE w:val="0"/>
        <w:autoSpaceDN w:val="0"/>
        <w:adjustRightInd w:val="0"/>
        <w:spacing w:line="320" w:lineRule="atLeast"/>
        <w:rPr>
          <w:rFonts w:asciiTheme="majorHAnsi" w:hAnsiTheme="majorHAnsi" w:cs="Helvetica Neue"/>
          <w:b/>
          <w:bCs/>
        </w:rPr>
      </w:pPr>
      <w:r>
        <w:rPr>
          <w:rFonts w:asciiTheme="majorHAnsi" w:hAnsiTheme="majorHAnsi" w:cs="Helvetica Neue"/>
          <w:b/>
          <w:bCs/>
        </w:rPr>
        <w:t>Indigenous P</w:t>
      </w:r>
      <w:r w:rsidRPr="00AD7F28">
        <w:rPr>
          <w:rFonts w:asciiTheme="majorHAnsi" w:hAnsiTheme="majorHAnsi" w:cs="Helvetica Neue"/>
          <w:b/>
          <w:bCs/>
        </w:rPr>
        <w:t xml:space="preserve">eoples </w:t>
      </w:r>
      <w:r w:rsidRPr="00730D7B">
        <w:rPr>
          <w:rFonts w:asciiTheme="majorHAnsi" w:hAnsiTheme="majorHAnsi" w:cs="Helvetica Neue"/>
          <w:b/>
          <w:bCs/>
        </w:rPr>
        <w:t>in Guyana</w:t>
      </w:r>
      <w:r>
        <w:rPr>
          <w:rFonts w:asciiTheme="majorHAnsi" w:hAnsiTheme="majorHAnsi" w:cs="Helvetica Neue"/>
          <w:b/>
          <w:bCs/>
        </w:rPr>
        <w:t xml:space="preserve"> C</w:t>
      </w:r>
      <w:r w:rsidRPr="00AD7F28">
        <w:rPr>
          <w:rFonts w:asciiTheme="majorHAnsi" w:hAnsiTheme="majorHAnsi" w:cs="Helvetica Neue"/>
          <w:b/>
          <w:bCs/>
        </w:rPr>
        <w:t xml:space="preserve">oncerned </w:t>
      </w:r>
      <w:r>
        <w:rPr>
          <w:rFonts w:asciiTheme="majorHAnsi" w:hAnsiTheme="majorHAnsi" w:cs="Helvetica Neue"/>
          <w:b/>
          <w:bCs/>
        </w:rPr>
        <w:t>That VPA Could Lack Solid Protections for L</w:t>
      </w:r>
      <w:r w:rsidRPr="00AD7F28">
        <w:rPr>
          <w:rFonts w:asciiTheme="majorHAnsi" w:hAnsiTheme="majorHAnsi" w:cs="Helvetica Neue"/>
          <w:b/>
          <w:bCs/>
        </w:rPr>
        <w:t xml:space="preserve">and </w:t>
      </w:r>
      <w:r>
        <w:rPr>
          <w:rFonts w:asciiTheme="majorHAnsi" w:hAnsiTheme="majorHAnsi" w:cs="Helvetica Neue"/>
          <w:b/>
          <w:bCs/>
        </w:rPr>
        <w:t>and Other R</w:t>
      </w:r>
      <w:r w:rsidRPr="00AD7F28">
        <w:rPr>
          <w:rFonts w:asciiTheme="majorHAnsi" w:hAnsiTheme="majorHAnsi" w:cs="Helvetica Neue"/>
          <w:b/>
          <w:bCs/>
        </w:rPr>
        <w:t>ights </w:t>
      </w:r>
      <w:bookmarkStart w:id="0" w:name="_GoBack"/>
      <w:bookmarkEnd w:id="0"/>
    </w:p>
    <w:p w14:paraId="5C82F4D8" w14:textId="5E91B008" w:rsidR="00660993" w:rsidRDefault="00660993" w:rsidP="00660993">
      <w:pPr>
        <w:widowControl w:val="0"/>
        <w:autoSpaceDE w:val="0"/>
        <w:autoSpaceDN w:val="0"/>
        <w:adjustRightInd w:val="0"/>
        <w:spacing w:line="320" w:lineRule="atLeast"/>
        <w:rPr>
          <w:rFonts w:asciiTheme="majorHAnsi" w:hAnsiTheme="majorHAnsi" w:cs="Helvetica"/>
          <w:bCs/>
        </w:rPr>
      </w:pPr>
      <w:r>
        <w:rPr>
          <w:rFonts w:asciiTheme="majorHAnsi" w:hAnsiTheme="majorHAnsi" w:cs="Helvetica Neue"/>
          <w:bCs/>
        </w:rPr>
        <w:t xml:space="preserve">The lands and forests of many indigenous communities in Guyana have been under pressure for a number of years and continue to be so </w:t>
      </w:r>
      <w:r w:rsidRPr="00761D68">
        <w:rPr>
          <w:rFonts w:asciiTheme="majorHAnsi" w:hAnsiTheme="majorHAnsi" w:cs="Helvetica"/>
          <w:bCs/>
        </w:rPr>
        <w:t xml:space="preserve">from </w:t>
      </w:r>
      <w:r>
        <w:rPr>
          <w:rFonts w:asciiTheme="majorHAnsi" w:hAnsiTheme="majorHAnsi" w:cs="Helvetica"/>
          <w:bCs/>
        </w:rPr>
        <w:t xml:space="preserve">the activities of large-scale logging and mining concessions awarded by state agencies. In the two reports being released today, indigenous leaders point out that, among other things, the current system for the allocation of concessions is seriously flawed leading to the granting of concessions without community knowledge or agreement thereby </w:t>
      </w:r>
      <w:proofErr w:type="spellStart"/>
      <w:r>
        <w:rPr>
          <w:rFonts w:asciiTheme="majorHAnsi" w:hAnsiTheme="majorHAnsi" w:cs="Helvetica"/>
          <w:bCs/>
        </w:rPr>
        <w:t>jeopardising</w:t>
      </w:r>
      <w:proofErr w:type="spellEnd"/>
      <w:r>
        <w:rPr>
          <w:rFonts w:asciiTheme="majorHAnsi" w:hAnsiTheme="majorHAnsi" w:cs="Helvetica"/>
          <w:bCs/>
        </w:rPr>
        <w:t xml:space="preserve"> community resource use and land ownership in some instances.  Such a situation is further facilitated by a national </w:t>
      </w:r>
      <w:r w:rsidRPr="00761D68">
        <w:rPr>
          <w:rFonts w:asciiTheme="majorHAnsi" w:hAnsiTheme="majorHAnsi" w:cs="Helvetica"/>
          <w:bCs/>
        </w:rPr>
        <w:t xml:space="preserve">legal framework that does not fully respect the internationally protected rights </w:t>
      </w:r>
      <w:r>
        <w:rPr>
          <w:rFonts w:asciiTheme="majorHAnsi" w:hAnsiTheme="majorHAnsi" w:cs="Helvetica"/>
          <w:bCs/>
        </w:rPr>
        <w:t xml:space="preserve">of communities </w:t>
      </w:r>
      <w:r w:rsidRPr="00761D68">
        <w:rPr>
          <w:rFonts w:asciiTheme="majorHAnsi" w:hAnsiTheme="majorHAnsi" w:cs="Helvetica"/>
          <w:bCs/>
        </w:rPr>
        <w:t>to the</w:t>
      </w:r>
      <w:r>
        <w:rPr>
          <w:rFonts w:asciiTheme="majorHAnsi" w:hAnsiTheme="majorHAnsi" w:cs="Helvetica"/>
          <w:bCs/>
        </w:rPr>
        <w:t>ir</w:t>
      </w:r>
      <w:r w:rsidRPr="00761D68">
        <w:rPr>
          <w:rFonts w:asciiTheme="majorHAnsi" w:hAnsiTheme="majorHAnsi" w:cs="Helvetica"/>
          <w:bCs/>
        </w:rPr>
        <w:t xml:space="preserve"> customary land</w:t>
      </w:r>
      <w:r>
        <w:rPr>
          <w:rFonts w:asciiTheme="majorHAnsi" w:hAnsiTheme="majorHAnsi" w:cs="Helvetica"/>
          <w:bCs/>
        </w:rPr>
        <w:t>s and resources.</w:t>
      </w:r>
    </w:p>
    <w:p w14:paraId="0D38FAF8" w14:textId="161B1746" w:rsidR="00660993" w:rsidRDefault="00660993" w:rsidP="00660993">
      <w:pPr>
        <w:widowControl w:val="0"/>
        <w:autoSpaceDE w:val="0"/>
        <w:autoSpaceDN w:val="0"/>
        <w:adjustRightInd w:val="0"/>
        <w:spacing w:line="320" w:lineRule="atLeast"/>
        <w:rPr>
          <w:rFonts w:asciiTheme="majorHAnsi" w:hAnsiTheme="majorHAnsi" w:cs="Helvetica"/>
          <w:bCs/>
        </w:rPr>
      </w:pPr>
      <w:r w:rsidRPr="00F30617">
        <w:rPr>
          <w:rFonts w:asciiTheme="majorHAnsi" w:hAnsiTheme="majorHAnsi" w:cs="Helvetica Neue"/>
          <w:bCs/>
        </w:rPr>
        <w:t xml:space="preserve">The </w:t>
      </w:r>
      <w:r>
        <w:rPr>
          <w:rFonts w:asciiTheme="majorHAnsi" w:hAnsiTheme="majorHAnsi" w:cs="Helvetica Neue"/>
          <w:bCs/>
        </w:rPr>
        <w:t xml:space="preserve">two </w:t>
      </w:r>
      <w:r w:rsidRPr="00F30617">
        <w:rPr>
          <w:rFonts w:asciiTheme="majorHAnsi" w:hAnsiTheme="majorHAnsi" w:cs="Helvetica Neue"/>
          <w:bCs/>
        </w:rPr>
        <w:t>reports</w:t>
      </w:r>
      <w:r>
        <w:rPr>
          <w:rFonts w:asciiTheme="majorHAnsi" w:hAnsiTheme="majorHAnsi" w:cs="Helvetica Neue"/>
          <w:b/>
          <w:bCs/>
        </w:rPr>
        <w:t xml:space="preserve"> </w:t>
      </w:r>
      <w:proofErr w:type="spellStart"/>
      <w:r w:rsidRPr="006202A4">
        <w:rPr>
          <w:rFonts w:asciiTheme="majorHAnsi" w:hAnsiTheme="majorHAnsi" w:cs="Helvetica Neue"/>
          <w:bCs/>
        </w:rPr>
        <w:t>summarise</w:t>
      </w:r>
      <w:proofErr w:type="spellEnd"/>
      <w:r w:rsidRPr="006202A4">
        <w:rPr>
          <w:rFonts w:asciiTheme="majorHAnsi" w:hAnsiTheme="majorHAnsi" w:cs="Helvetica Neue"/>
          <w:bCs/>
        </w:rPr>
        <w:t xml:space="preserve"> and</w:t>
      </w:r>
      <w:r>
        <w:rPr>
          <w:rFonts w:asciiTheme="majorHAnsi" w:hAnsiTheme="majorHAnsi" w:cs="Helvetica Neue"/>
          <w:b/>
          <w:bCs/>
        </w:rPr>
        <w:t xml:space="preserve"> </w:t>
      </w:r>
      <w:r>
        <w:rPr>
          <w:rFonts w:asciiTheme="majorHAnsi" w:hAnsiTheme="majorHAnsi" w:cs="Helvetica Neue"/>
          <w:bCs/>
        </w:rPr>
        <w:t xml:space="preserve">present the concerns and recommendations of indigenous peoples coming out of a series of community workshops on the Forest Law Enforcement, Governance and Trade Voluntary Partnership Agreement (FLEGT VPA) held in Regions 1 and 2 during 2014 and 2015, and a Legality Seminar for a wider cross section of </w:t>
      </w:r>
      <w:r w:rsidRPr="00D00229">
        <w:rPr>
          <w:rFonts w:asciiTheme="majorHAnsi" w:hAnsiTheme="majorHAnsi"/>
        </w:rPr>
        <w:t xml:space="preserve">representatives from </w:t>
      </w:r>
      <w:r w:rsidRPr="00D00229">
        <w:rPr>
          <w:rFonts w:asciiTheme="majorHAnsi" w:hAnsiTheme="majorHAnsi"/>
          <w:color w:val="000000" w:themeColor="text1"/>
        </w:rPr>
        <w:t>government</w:t>
      </w:r>
      <w:r w:rsidRPr="00D00229">
        <w:rPr>
          <w:rFonts w:asciiTheme="majorHAnsi" w:hAnsiTheme="majorHAnsi"/>
        </w:rPr>
        <w:t>, civil society, indigenous communities and legal experts</w:t>
      </w:r>
      <w:r>
        <w:rPr>
          <w:rFonts w:asciiTheme="majorHAnsi" w:hAnsiTheme="majorHAnsi"/>
        </w:rPr>
        <w:t xml:space="preserve">.  </w:t>
      </w:r>
      <w:r>
        <w:rPr>
          <w:rFonts w:asciiTheme="majorHAnsi" w:hAnsiTheme="majorHAnsi" w:cs="Helvetica Neue"/>
          <w:bCs/>
        </w:rPr>
        <w:t xml:space="preserve">These activities form part of a project </w:t>
      </w:r>
      <w:r w:rsidRPr="00F163AE">
        <w:rPr>
          <w:rFonts w:asciiTheme="majorHAnsi" w:hAnsiTheme="majorHAnsi"/>
        </w:rPr>
        <w:t>“</w:t>
      </w:r>
      <w:r w:rsidRPr="00F163AE">
        <w:rPr>
          <w:rFonts w:asciiTheme="majorHAnsi" w:hAnsiTheme="majorHAnsi" w:cs="Helvetica"/>
          <w:bCs/>
        </w:rPr>
        <w:t>Promoting the effective participation of indigenous peoples in the FLEGT Voluntary Partnership Agreement process in Guyana”</w:t>
      </w:r>
      <w:r>
        <w:rPr>
          <w:rFonts w:asciiTheme="majorHAnsi" w:hAnsiTheme="majorHAnsi" w:cs="Helvetica"/>
          <w:bCs/>
        </w:rPr>
        <w:t xml:space="preserve"> being coordinated by the Amerindian Peoples Association (APA) and the Forest Peoples </w:t>
      </w:r>
      <w:proofErr w:type="spellStart"/>
      <w:r>
        <w:rPr>
          <w:rFonts w:asciiTheme="majorHAnsi" w:hAnsiTheme="majorHAnsi" w:cs="Helvetica"/>
          <w:bCs/>
        </w:rPr>
        <w:t>Progamme</w:t>
      </w:r>
      <w:proofErr w:type="spellEnd"/>
      <w:r>
        <w:rPr>
          <w:rFonts w:asciiTheme="majorHAnsi" w:hAnsiTheme="majorHAnsi" w:cs="Helvetica"/>
          <w:bCs/>
        </w:rPr>
        <w:t xml:space="preserve"> (FPP) of the UK</w:t>
      </w:r>
      <w:r w:rsidRPr="00F163AE">
        <w:rPr>
          <w:rFonts w:asciiTheme="majorHAnsi" w:hAnsiTheme="majorHAnsi" w:cs="Helvetica"/>
          <w:bCs/>
        </w:rPr>
        <w:t xml:space="preserve">. </w:t>
      </w:r>
      <w:r>
        <w:rPr>
          <w:rFonts w:asciiTheme="majorHAnsi" w:hAnsiTheme="majorHAnsi" w:cs="Helvetica Neue"/>
          <w:bCs/>
        </w:rPr>
        <w:t xml:space="preserve"> Funding support came from the European Union (EU) and the UK’s Department for International Development (DFID) and runs for two years from 2014 until 2016.</w:t>
      </w:r>
    </w:p>
    <w:p w14:paraId="5E00C17A" w14:textId="77777777" w:rsidR="00660993" w:rsidRDefault="00660993" w:rsidP="00660993">
      <w:pPr>
        <w:widowControl w:val="0"/>
        <w:autoSpaceDE w:val="0"/>
        <w:autoSpaceDN w:val="0"/>
        <w:adjustRightInd w:val="0"/>
        <w:spacing w:line="320" w:lineRule="atLeast"/>
        <w:rPr>
          <w:rFonts w:asciiTheme="majorHAnsi" w:eastAsia="MS Gothic" w:hAnsiTheme="majorHAnsi"/>
        </w:rPr>
      </w:pPr>
      <w:r w:rsidRPr="00930197">
        <w:rPr>
          <w:rFonts w:asciiTheme="majorHAnsi" w:eastAsia="MS Gothic" w:hAnsiTheme="majorHAnsi"/>
        </w:rPr>
        <w:t xml:space="preserve">Guyana </w:t>
      </w:r>
      <w:r>
        <w:rPr>
          <w:rFonts w:asciiTheme="majorHAnsi" w:eastAsia="MS Gothic" w:hAnsiTheme="majorHAnsi"/>
        </w:rPr>
        <w:t xml:space="preserve">is currently in negotiations with the EU regarding commitments </w:t>
      </w:r>
      <w:r>
        <w:rPr>
          <w:rFonts w:asciiTheme="majorHAnsi" w:hAnsiTheme="majorHAnsi" w:cs="Helvetica Neue"/>
          <w:bCs/>
        </w:rPr>
        <w:t>made under its Low Carbon Development Strategy (LCDS) which is expected to lead to a VPA with the EU under their FLEGT initiative</w:t>
      </w:r>
      <w:r>
        <w:rPr>
          <w:rFonts w:asciiTheme="majorHAnsi" w:eastAsia="MS Gothic" w:hAnsiTheme="majorHAnsi"/>
        </w:rPr>
        <w:t xml:space="preserve">. These negotiations have been ongoing since </w:t>
      </w:r>
      <w:r w:rsidRPr="00681169">
        <w:rPr>
          <w:rFonts w:asciiTheme="majorHAnsi" w:eastAsia="MS Gothic" w:hAnsiTheme="majorHAnsi"/>
        </w:rPr>
        <w:t>2012</w:t>
      </w:r>
      <w:r>
        <w:rPr>
          <w:rFonts w:asciiTheme="majorHAnsi" w:eastAsia="MS Gothic" w:hAnsiTheme="majorHAnsi"/>
        </w:rPr>
        <w:t xml:space="preserve"> and are </w:t>
      </w:r>
      <w:r>
        <w:rPr>
          <w:rFonts w:asciiTheme="majorHAnsi" w:hAnsiTheme="majorHAnsi" w:cs="Helvetica Neue"/>
          <w:bCs/>
        </w:rPr>
        <w:t>meant to ensure that only legally sourced timber is imported to EU markets. It puts great emphasis on improving forest governance in the countries of origin.  W</w:t>
      </w:r>
      <w:r>
        <w:rPr>
          <w:rFonts w:asciiTheme="majorHAnsi" w:eastAsia="MS Gothic" w:hAnsiTheme="majorHAnsi"/>
        </w:rPr>
        <w:t xml:space="preserve">hile some amount of awareness on this initiative have taken place with indigenous communities by the relevant state agencies, inputs into the development of the documents during this period appear to have not captured some of their concerns.  Some of these are outlined below and are more fully included in the reports. </w:t>
      </w:r>
    </w:p>
    <w:p w14:paraId="71A80C5F" w14:textId="77777777" w:rsidR="00660993" w:rsidRDefault="00660993" w:rsidP="00660993">
      <w:pPr>
        <w:widowControl w:val="0"/>
        <w:autoSpaceDE w:val="0"/>
        <w:autoSpaceDN w:val="0"/>
        <w:adjustRightInd w:val="0"/>
        <w:spacing w:line="320" w:lineRule="atLeast"/>
        <w:rPr>
          <w:rFonts w:asciiTheme="majorHAnsi" w:hAnsiTheme="majorHAnsi"/>
          <w:i/>
        </w:rPr>
      </w:pPr>
      <w:r w:rsidRPr="00854EFA">
        <w:rPr>
          <w:rFonts w:asciiTheme="majorHAnsi" w:hAnsiTheme="majorHAnsi"/>
        </w:rPr>
        <w:t xml:space="preserve">The current governance structure </w:t>
      </w:r>
      <w:r>
        <w:rPr>
          <w:rFonts w:asciiTheme="majorHAnsi" w:hAnsiTheme="majorHAnsi"/>
        </w:rPr>
        <w:t xml:space="preserve">and other systems </w:t>
      </w:r>
      <w:r w:rsidRPr="00854EFA">
        <w:rPr>
          <w:rFonts w:asciiTheme="majorHAnsi" w:hAnsiTheme="majorHAnsi"/>
        </w:rPr>
        <w:t>could be improved and strengthened under the VPA to ensure that long-standing land conflicts do not escalate</w:t>
      </w:r>
      <w:r>
        <w:rPr>
          <w:rFonts w:asciiTheme="majorHAnsi" w:hAnsiTheme="majorHAnsi"/>
        </w:rPr>
        <w:t xml:space="preserve"> and that communities do not suffer negatively from a system that is meant to improve the conditions of forest stakeholders. Key in this regard is the issue of free, prior and informed consent and legislative protections. </w:t>
      </w:r>
      <w:r w:rsidRPr="00D00229">
        <w:rPr>
          <w:rFonts w:asciiTheme="majorHAnsi" w:hAnsiTheme="majorHAnsi"/>
        </w:rPr>
        <w:t xml:space="preserve">President of </w:t>
      </w:r>
      <w:r>
        <w:rPr>
          <w:rFonts w:asciiTheme="majorHAnsi" w:hAnsiTheme="majorHAnsi"/>
        </w:rPr>
        <w:t>the Amerindian Peoples Association (</w:t>
      </w:r>
      <w:r w:rsidRPr="00D00229">
        <w:rPr>
          <w:rFonts w:asciiTheme="majorHAnsi" w:hAnsiTheme="majorHAnsi"/>
        </w:rPr>
        <w:t>APA</w:t>
      </w:r>
      <w:r>
        <w:rPr>
          <w:rFonts w:asciiTheme="majorHAnsi" w:hAnsiTheme="majorHAnsi"/>
        </w:rPr>
        <w:t>)</w:t>
      </w:r>
      <w:r w:rsidRPr="00D00229">
        <w:rPr>
          <w:rFonts w:asciiTheme="majorHAnsi" w:hAnsiTheme="majorHAnsi"/>
        </w:rPr>
        <w:t>, Sharon Atkinson</w:t>
      </w:r>
      <w:r>
        <w:rPr>
          <w:rFonts w:asciiTheme="majorHAnsi" w:hAnsiTheme="majorHAnsi"/>
        </w:rPr>
        <w:t>,</w:t>
      </w:r>
      <w:r w:rsidRPr="00D00229">
        <w:rPr>
          <w:rFonts w:asciiTheme="majorHAnsi" w:hAnsiTheme="majorHAnsi"/>
        </w:rPr>
        <w:t xml:space="preserve"> </w:t>
      </w:r>
      <w:r>
        <w:rPr>
          <w:rFonts w:asciiTheme="majorHAnsi" w:hAnsiTheme="majorHAnsi"/>
        </w:rPr>
        <w:t xml:space="preserve">commented: </w:t>
      </w:r>
      <w:r w:rsidRPr="00FF3C9F">
        <w:rPr>
          <w:rFonts w:asciiTheme="majorHAnsi" w:hAnsiTheme="majorHAnsi"/>
          <w:i/>
        </w:rPr>
        <w:t>“The lack of national legal requirements to obtain</w:t>
      </w:r>
      <w:r>
        <w:rPr>
          <w:rFonts w:asciiTheme="majorHAnsi" w:hAnsiTheme="majorHAnsi"/>
          <w:i/>
        </w:rPr>
        <w:t xml:space="preserve"> free, prior and informed consent</w:t>
      </w:r>
      <w:r w:rsidRPr="00FF3C9F">
        <w:rPr>
          <w:rFonts w:asciiTheme="majorHAnsi" w:hAnsiTheme="majorHAnsi"/>
          <w:i/>
        </w:rPr>
        <w:t xml:space="preserve"> from communities regarding activities on all of </w:t>
      </w:r>
      <w:r>
        <w:rPr>
          <w:rFonts w:asciiTheme="majorHAnsi" w:hAnsiTheme="majorHAnsi"/>
          <w:i/>
        </w:rPr>
        <w:t>our</w:t>
      </w:r>
      <w:r w:rsidRPr="00FF3C9F">
        <w:rPr>
          <w:rFonts w:asciiTheme="majorHAnsi" w:hAnsiTheme="majorHAnsi"/>
          <w:i/>
        </w:rPr>
        <w:t xml:space="preserve"> customary land is slowly strangling us”.</w:t>
      </w:r>
    </w:p>
    <w:p w14:paraId="56EF99E9" w14:textId="77777777" w:rsidR="00660993" w:rsidRDefault="00660993" w:rsidP="00660993">
      <w:pPr>
        <w:widowControl w:val="0"/>
        <w:autoSpaceDE w:val="0"/>
        <w:autoSpaceDN w:val="0"/>
        <w:adjustRightInd w:val="0"/>
        <w:spacing w:line="320" w:lineRule="atLeast"/>
        <w:rPr>
          <w:rFonts w:asciiTheme="majorHAnsi" w:hAnsiTheme="majorHAnsi"/>
          <w:i/>
        </w:rPr>
      </w:pPr>
    </w:p>
    <w:p w14:paraId="63A50DAD" w14:textId="28588F47" w:rsidR="00660993" w:rsidRDefault="00660993" w:rsidP="00660993">
      <w:pPr>
        <w:widowControl w:val="0"/>
        <w:autoSpaceDE w:val="0"/>
        <w:autoSpaceDN w:val="0"/>
        <w:adjustRightInd w:val="0"/>
        <w:spacing w:line="320" w:lineRule="atLeast"/>
        <w:rPr>
          <w:rFonts w:asciiTheme="majorHAnsi" w:hAnsiTheme="majorHAnsi" w:cs="Helvetica Neue"/>
          <w:bCs/>
        </w:rPr>
      </w:pPr>
      <w:r>
        <w:rPr>
          <w:rFonts w:asciiTheme="majorHAnsi" w:hAnsiTheme="majorHAnsi"/>
        </w:rPr>
        <w:t>In her presentation to the Legality seminar, i</w:t>
      </w:r>
      <w:r w:rsidRPr="00D00229">
        <w:rPr>
          <w:rFonts w:asciiTheme="majorHAnsi" w:hAnsiTheme="majorHAnsi"/>
        </w:rPr>
        <w:t>nternational human rights lawyer</w:t>
      </w:r>
      <w:r>
        <w:rPr>
          <w:rFonts w:asciiTheme="majorHAnsi" w:hAnsiTheme="majorHAnsi"/>
        </w:rPr>
        <w:t xml:space="preserve"> Anouska </w:t>
      </w:r>
      <w:proofErr w:type="spellStart"/>
      <w:r>
        <w:rPr>
          <w:rFonts w:asciiTheme="majorHAnsi" w:hAnsiTheme="majorHAnsi"/>
        </w:rPr>
        <w:t>Perram</w:t>
      </w:r>
      <w:proofErr w:type="spellEnd"/>
      <w:r>
        <w:rPr>
          <w:rFonts w:asciiTheme="majorHAnsi" w:hAnsiTheme="majorHAnsi"/>
        </w:rPr>
        <w:t xml:space="preserve"> of the Forest Peoples </w:t>
      </w:r>
      <w:proofErr w:type="spellStart"/>
      <w:r w:rsidRPr="001458B3">
        <w:rPr>
          <w:rFonts w:asciiTheme="majorHAnsi" w:hAnsiTheme="majorHAnsi"/>
        </w:rPr>
        <w:t>Programme</w:t>
      </w:r>
      <w:proofErr w:type="spellEnd"/>
      <w:r>
        <w:rPr>
          <w:rFonts w:asciiTheme="majorHAnsi" w:hAnsiTheme="majorHAnsi"/>
        </w:rPr>
        <w:t xml:space="preserve"> (FPP)</w:t>
      </w:r>
      <w:r w:rsidRPr="001458B3">
        <w:rPr>
          <w:rFonts w:asciiTheme="majorHAnsi" w:hAnsiTheme="majorHAnsi"/>
        </w:rPr>
        <w:t xml:space="preserve"> </w:t>
      </w:r>
      <w:proofErr w:type="spellStart"/>
      <w:r>
        <w:rPr>
          <w:rFonts w:asciiTheme="majorHAnsi" w:hAnsiTheme="majorHAnsi"/>
        </w:rPr>
        <w:t>emphasised</w:t>
      </w:r>
      <w:proofErr w:type="spellEnd"/>
      <w:r w:rsidRPr="00D00229">
        <w:rPr>
          <w:rFonts w:asciiTheme="majorHAnsi" w:hAnsiTheme="majorHAnsi"/>
        </w:rPr>
        <w:t xml:space="preserve"> that it is essential to improve the coherence and consistency between</w:t>
      </w:r>
      <w:r>
        <w:rPr>
          <w:rFonts w:asciiTheme="majorHAnsi" w:hAnsiTheme="majorHAnsi"/>
        </w:rPr>
        <w:t xml:space="preserve"> three layers of law,</w:t>
      </w:r>
      <w:r w:rsidRPr="00D00229">
        <w:rPr>
          <w:rFonts w:asciiTheme="majorHAnsi" w:hAnsiTheme="majorHAnsi"/>
        </w:rPr>
        <w:t xml:space="preserve"> customary, national and international</w:t>
      </w:r>
      <w:r>
        <w:rPr>
          <w:rFonts w:asciiTheme="majorHAnsi" w:hAnsiTheme="majorHAnsi"/>
        </w:rPr>
        <w:t>,</w:t>
      </w:r>
      <w:r w:rsidRPr="00D00229">
        <w:rPr>
          <w:rFonts w:asciiTheme="majorHAnsi" w:hAnsiTheme="majorHAnsi"/>
        </w:rPr>
        <w:t xml:space="preserve"> in order to create lasting legal certainty around the VPA process</w:t>
      </w:r>
      <w:r>
        <w:rPr>
          <w:rFonts w:asciiTheme="majorHAnsi" w:hAnsiTheme="majorHAnsi"/>
        </w:rPr>
        <w:t xml:space="preserve"> and meaningful protections for indigenous communities.</w:t>
      </w:r>
      <w:r>
        <w:rPr>
          <w:rFonts w:asciiTheme="majorHAnsi" w:hAnsiTheme="majorHAnsi" w:cs="Helvetica Neue"/>
          <w:bCs/>
        </w:rPr>
        <w:t xml:space="preserve"> </w:t>
      </w:r>
    </w:p>
    <w:p w14:paraId="081B6336" w14:textId="687D6F22" w:rsidR="00660993" w:rsidRDefault="00660993" w:rsidP="00660993">
      <w:pPr>
        <w:widowControl w:val="0"/>
        <w:autoSpaceDE w:val="0"/>
        <w:autoSpaceDN w:val="0"/>
        <w:adjustRightInd w:val="0"/>
        <w:spacing w:line="320" w:lineRule="atLeast"/>
        <w:rPr>
          <w:rFonts w:asciiTheme="majorHAnsi" w:hAnsiTheme="majorHAnsi"/>
        </w:rPr>
      </w:pPr>
      <w:r>
        <w:rPr>
          <w:rFonts w:asciiTheme="majorHAnsi" w:hAnsiTheme="majorHAnsi" w:cs="Helvetica Neue"/>
          <w:bCs/>
        </w:rPr>
        <w:t>Community leaders and other representatives who gathered in Georgetown during February 2015 to consolidate and put forward their proposals for the FLEGT VPA reflected this need for greater coherence</w:t>
      </w:r>
      <w:r w:rsidRPr="00B81197">
        <w:rPr>
          <w:rFonts w:asciiTheme="majorHAnsi" w:hAnsiTheme="majorHAnsi"/>
        </w:rPr>
        <w:t xml:space="preserve">. </w:t>
      </w:r>
      <w:r>
        <w:rPr>
          <w:rFonts w:asciiTheme="majorHAnsi" w:hAnsiTheme="majorHAnsi"/>
        </w:rPr>
        <w:t>They</w:t>
      </w:r>
      <w:r>
        <w:rPr>
          <w:rFonts w:asciiTheme="majorHAnsi" w:hAnsiTheme="majorHAnsi" w:cs="Helvetica Neue"/>
        </w:rPr>
        <w:t xml:space="preserve"> </w:t>
      </w:r>
      <w:r w:rsidRPr="007D1875">
        <w:rPr>
          <w:rFonts w:asciiTheme="majorHAnsi" w:hAnsiTheme="majorHAnsi" w:cs="Helvetica Neue"/>
        </w:rPr>
        <w:t>called</w:t>
      </w:r>
      <w:r w:rsidRPr="003E2160">
        <w:rPr>
          <w:rFonts w:asciiTheme="majorHAnsi" w:hAnsiTheme="majorHAnsi" w:cs="Helvetica Neue"/>
        </w:rPr>
        <w:t xml:space="preserve"> for </w:t>
      </w:r>
      <w:r>
        <w:rPr>
          <w:rFonts w:asciiTheme="majorHAnsi" w:hAnsiTheme="majorHAnsi" w:cs="Helvetica Neue"/>
        </w:rPr>
        <w:t>the VPA to ensure ro</w:t>
      </w:r>
      <w:r w:rsidRPr="003E2160">
        <w:rPr>
          <w:rFonts w:asciiTheme="majorHAnsi" w:hAnsiTheme="majorHAnsi" w:cs="Helvetica Neue"/>
        </w:rPr>
        <w:t xml:space="preserve">bust protections for customary land rights and </w:t>
      </w:r>
      <w:r>
        <w:rPr>
          <w:rFonts w:asciiTheme="majorHAnsi" w:hAnsiTheme="majorHAnsi" w:cs="Helvetica Neue"/>
        </w:rPr>
        <w:t xml:space="preserve">for the application of the </w:t>
      </w:r>
      <w:r w:rsidRPr="003E2160">
        <w:rPr>
          <w:rFonts w:asciiTheme="majorHAnsi" w:hAnsiTheme="majorHAnsi" w:cs="Helvetica Neue"/>
        </w:rPr>
        <w:t>core standard of free, prior and informed consent</w:t>
      </w:r>
      <w:r>
        <w:rPr>
          <w:rFonts w:asciiTheme="majorHAnsi" w:hAnsiTheme="majorHAnsi" w:cs="Helvetica Neue"/>
        </w:rPr>
        <w:t xml:space="preserve"> (FPIC)</w:t>
      </w:r>
      <w:r w:rsidRPr="003E2160">
        <w:rPr>
          <w:rFonts w:asciiTheme="majorHAnsi" w:hAnsiTheme="majorHAnsi" w:cs="Helvetica Neue"/>
        </w:rPr>
        <w:t xml:space="preserve"> before the issuance of any logging concession and permits over forest areas that they have traditionally used and occupied.</w:t>
      </w:r>
      <w:r>
        <w:rPr>
          <w:rFonts w:asciiTheme="majorHAnsi" w:hAnsiTheme="majorHAnsi" w:cs="Helvetica Neue"/>
        </w:rPr>
        <w:t xml:space="preserve"> </w:t>
      </w:r>
      <w:r>
        <w:rPr>
          <w:rFonts w:asciiTheme="majorHAnsi" w:hAnsiTheme="majorHAnsi" w:cs="Helvetica Neue"/>
          <w:bCs/>
        </w:rPr>
        <w:t xml:space="preserve">They </w:t>
      </w:r>
      <w:r w:rsidRPr="00B81197">
        <w:rPr>
          <w:rFonts w:asciiTheme="majorHAnsi" w:hAnsiTheme="majorHAnsi" w:cs="Helvetica Neue"/>
          <w:bCs/>
        </w:rPr>
        <w:t>point out that</w:t>
      </w:r>
      <w:r w:rsidRPr="00B81197">
        <w:rPr>
          <w:rFonts w:asciiTheme="majorHAnsi" w:hAnsiTheme="majorHAnsi"/>
          <w:b/>
        </w:rPr>
        <w:t xml:space="preserve"> </w:t>
      </w:r>
      <w:r w:rsidRPr="00AB1AC5">
        <w:rPr>
          <w:rFonts w:asciiTheme="majorHAnsi" w:hAnsiTheme="majorHAnsi"/>
        </w:rPr>
        <w:t xml:space="preserve">Amerindian communities </w:t>
      </w:r>
      <w:r>
        <w:rPr>
          <w:rFonts w:asciiTheme="majorHAnsi" w:hAnsiTheme="majorHAnsi"/>
        </w:rPr>
        <w:t>must be</w:t>
      </w:r>
      <w:r w:rsidRPr="00AB1AC5">
        <w:rPr>
          <w:rFonts w:asciiTheme="majorHAnsi" w:hAnsiTheme="majorHAnsi"/>
        </w:rPr>
        <w:t xml:space="preserve"> fully involved</w:t>
      </w:r>
      <w:r>
        <w:rPr>
          <w:rFonts w:asciiTheme="majorHAnsi" w:hAnsiTheme="majorHAnsi"/>
        </w:rPr>
        <w:t xml:space="preserve"> in discussions and negotiations and</w:t>
      </w:r>
      <w:r w:rsidRPr="00AB1AC5">
        <w:rPr>
          <w:rFonts w:asciiTheme="majorHAnsi" w:hAnsiTheme="majorHAnsi"/>
        </w:rPr>
        <w:t xml:space="preserve"> their concerns </w:t>
      </w:r>
      <w:r>
        <w:rPr>
          <w:rFonts w:asciiTheme="majorHAnsi" w:hAnsiTheme="majorHAnsi"/>
        </w:rPr>
        <w:t xml:space="preserve">must be </w:t>
      </w:r>
      <w:r w:rsidRPr="00AB1AC5">
        <w:rPr>
          <w:rFonts w:asciiTheme="majorHAnsi" w:hAnsiTheme="majorHAnsi"/>
        </w:rPr>
        <w:t>taken seriously and used to guide the process</w:t>
      </w:r>
      <w:r>
        <w:rPr>
          <w:rFonts w:asciiTheme="majorHAnsi" w:hAnsiTheme="majorHAnsi"/>
        </w:rPr>
        <w:t xml:space="preserve">. </w:t>
      </w:r>
    </w:p>
    <w:p w14:paraId="1DB9C04C" w14:textId="77777777" w:rsidR="00660993" w:rsidRDefault="00660993" w:rsidP="00660993">
      <w:pPr>
        <w:widowControl w:val="0"/>
        <w:autoSpaceDE w:val="0"/>
        <w:autoSpaceDN w:val="0"/>
        <w:adjustRightInd w:val="0"/>
        <w:spacing w:line="320" w:lineRule="atLeast"/>
        <w:rPr>
          <w:rFonts w:asciiTheme="majorHAnsi" w:hAnsiTheme="majorHAnsi"/>
        </w:rPr>
      </w:pPr>
      <w:r>
        <w:rPr>
          <w:rFonts w:asciiTheme="majorHAnsi" w:hAnsiTheme="majorHAnsi"/>
        </w:rPr>
        <w:t xml:space="preserve">Communities believe that the current roadmap is unrealistic and parties should consider an extension so that more stake holder consultations can be done: </w:t>
      </w:r>
    </w:p>
    <w:p w14:paraId="7A12E77E" w14:textId="77777777" w:rsidR="00660993" w:rsidRDefault="00660993" w:rsidP="00660993">
      <w:pPr>
        <w:widowControl w:val="0"/>
        <w:autoSpaceDE w:val="0"/>
        <w:autoSpaceDN w:val="0"/>
        <w:adjustRightInd w:val="0"/>
        <w:spacing w:line="320" w:lineRule="atLeast"/>
        <w:rPr>
          <w:rFonts w:asciiTheme="majorHAnsi" w:hAnsiTheme="majorHAnsi"/>
        </w:rPr>
      </w:pPr>
    </w:p>
    <w:p w14:paraId="4247BC58" w14:textId="00FDB14B" w:rsidR="00660993" w:rsidRDefault="00660993" w:rsidP="00660993">
      <w:pPr>
        <w:widowControl w:val="0"/>
        <w:autoSpaceDE w:val="0"/>
        <w:autoSpaceDN w:val="0"/>
        <w:adjustRightInd w:val="0"/>
        <w:spacing w:line="320" w:lineRule="atLeast"/>
        <w:rPr>
          <w:rFonts w:asciiTheme="majorHAnsi" w:hAnsiTheme="majorHAnsi"/>
          <w:i/>
        </w:rPr>
      </w:pPr>
      <w:r w:rsidRPr="00A540AF">
        <w:rPr>
          <w:rFonts w:asciiTheme="majorHAnsi" w:hAnsiTheme="majorHAnsi"/>
          <w:i/>
        </w:rPr>
        <w:t>“If we don’t understand, we should not sign” [</w:t>
      </w:r>
      <w:r w:rsidR="00D33D55">
        <w:rPr>
          <w:rFonts w:asciiTheme="majorHAnsi" w:hAnsiTheme="majorHAnsi"/>
          <w:i/>
        </w:rPr>
        <w:t>Resident,</w:t>
      </w:r>
      <w:r w:rsidRPr="00A540AF">
        <w:rPr>
          <w:rFonts w:asciiTheme="majorHAnsi" w:hAnsiTheme="majorHAnsi"/>
          <w:i/>
        </w:rPr>
        <w:t xml:space="preserve"> </w:t>
      </w:r>
      <w:proofErr w:type="spellStart"/>
      <w:r w:rsidRPr="00A540AF">
        <w:rPr>
          <w:rFonts w:asciiTheme="majorHAnsi" w:hAnsiTheme="majorHAnsi"/>
          <w:i/>
        </w:rPr>
        <w:t>Bumbury</w:t>
      </w:r>
      <w:proofErr w:type="spellEnd"/>
      <w:r w:rsidRPr="00A540AF">
        <w:rPr>
          <w:rFonts w:asciiTheme="majorHAnsi" w:hAnsiTheme="majorHAnsi"/>
          <w:i/>
        </w:rPr>
        <w:t>]</w:t>
      </w:r>
    </w:p>
    <w:p w14:paraId="55114147" w14:textId="77777777" w:rsidR="00660993" w:rsidRDefault="00660993" w:rsidP="00660993">
      <w:pPr>
        <w:widowControl w:val="0"/>
        <w:autoSpaceDE w:val="0"/>
        <w:autoSpaceDN w:val="0"/>
        <w:adjustRightInd w:val="0"/>
        <w:spacing w:line="320" w:lineRule="atLeast"/>
        <w:rPr>
          <w:rFonts w:asciiTheme="majorHAnsi" w:hAnsiTheme="majorHAnsi"/>
          <w:i/>
        </w:rPr>
      </w:pPr>
    </w:p>
    <w:p w14:paraId="12021B4F" w14:textId="77777777" w:rsidR="00660993" w:rsidRDefault="00660993" w:rsidP="00660993">
      <w:pPr>
        <w:widowControl w:val="0"/>
        <w:autoSpaceDE w:val="0"/>
        <w:autoSpaceDN w:val="0"/>
        <w:adjustRightInd w:val="0"/>
        <w:spacing w:line="320" w:lineRule="atLeast"/>
        <w:rPr>
          <w:rFonts w:asciiTheme="majorHAnsi" w:hAnsiTheme="majorHAnsi"/>
        </w:rPr>
      </w:pPr>
      <w:r w:rsidRPr="00AB1AC5">
        <w:rPr>
          <w:rFonts w:asciiTheme="majorHAnsi" w:hAnsiTheme="majorHAnsi"/>
        </w:rPr>
        <w:t xml:space="preserve">Only if the final VPA and legality assurance system fully </w:t>
      </w:r>
      <w:proofErr w:type="spellStart"/>
      <w:r w:rsidRPr="00AB1AC5">
        <w:rPr>
          <w:rFonts w:asciiTheme="majorHAnsi" w:hAnsiTheme="majorHAnsi"/>
        </w:rPr>
        <w:t>recognise</w:t>
      </w:r>
      <w:proofErr w:type="spellEnd"/>
      <w:r w:rsidRPr="00AB1AC5">
        <w:rPr>
          <w:rFonts w:asciiTheme="majorHAnsi" w:hAnsiTheme="majorHAnsi"/>
        </w:rPr>
        <w:t xml:space="preserve"> indigenous peoples’ rights as protected in international treaties ratified by Guyana, will the agreement have genuine potential to improve forest governance in the country and deliver positive benefits for all parties involved.</w:t>
      </w:r>
      <w:r>
        <w:rPr>
          <w:rFonts w:asciiTheme="majorHAnsi" w:hAnsiTheme="majorHAnsi"/>
        </w:rPr>
        <w:t xml:space="preserve">  </w:t>
      </w:r>
    </w:p>
    <w:p w14:paraId="75DE695B" w14:textId="77777777" w:rsidR="00660993" w:rsidRDefault="00660993" w:rsidP="00660993">
      <w:pPr>
        <w:widowControl w:val="0"/>
        <w:autoSpaceDE w:val="0"/>
        <w:autoSpaceDN w:val="0"/>
        <w:adjustRightInd w:val="0"/>
        <w:spacing w:line="320" w:lineRule="atLeast"/>
        <w:rPr>
          <w:rFonts w:asciiTheme="majorHAnsi" w:hAnsiTheme="majorHAnsi"/>
        </w:rPr>
      </w:pPr>
    </w:p>
    <w:p w14:paraId="707CC915" w14:textId="77777777" w:rsidR="00660993" w:rsidRDefault="00660993" w:rsidP="00660993">
      <w:pPr>
        <w:widowControl w:val="0"/>
        <w:autoSpaceDE w:val="0"/>
        <w:autoSpaceDN w:val="0"/>
        <w:adjustRightInd w:val="0"/>
        <w:spacing w:line="320" w:lineRule="atLeast"/>
        <w:rPr>
          <w:rFonts w:asciiTheme="majorHAnsi" w:hAnsiTheme="majorHAnsi" w:cs="Helvetica Neue"/>
          <w:bCs/>
        </w:rPr>
      </w:pPr>
      <w:r>
        <w:rPr>
          <w:rFonts w:asciiTheme="majorHAnsi" w:hAnsiTheme="majorHAnsi" w:cs="Helvetica Neue"/>
          <w:bCs/>
        </w:rPr>
        <w:t>ENDS</w:t>
      </w:r>
    </w:p>
    <w:p w14:paraId="7E3B22BC" w14:textId="77777777" w:rsidR="00660993" w:rsidRDefault="00660993" w:rsidP="00660993">
      <w:pPr>
        <w:widowControl w:val="0"/>
        <w:autoSpaceDE w:val="0"/>
        <w:autoSpaceDN w:val="0"/>
        <w:adjustRightInd w:val="0"/>
        <w:spacing w:line="320" w:lineRule="atLeast"/>
        <w:rPr>
          <w:rFonts w:asciiTheme="majorHAnsi" w:hAnsiTheme="majorHAnsi" w:cs="Helvetica Neue"/>
          <w:bCs/>
        </w:rPr>
      </w:pPr>
    </w:p>
    <w:p w14:paraId="3DB08D18" w14:textId="77777777" w:rsidR="00660993" w:rsidRPr="009B32A5" w:rsidRDefault="00660993" w:rsidP="00660993">
      <w:pPr>
        <w:rPr>
          <w:rFonts w:cs="Calibri"/>
          <w:bCs/>
          <w:i/>
        </w:rPr>
      </w:pPr>
      <w:r w:rsidRPr="009B32A5">
        <w:rPr>
          <w:rFonts w:cs="Calibri"/>
          <w:bCs/>
          <w:i/>
        </w:rPr>
        <w:t>For more information, or to arrange interviews, please contact:</w:t>
      </w:r>
    </w:p>
    <w:p w14:paraId="3921A2DE" w14:textId="77777777" w:rsidR="00660993" w:rsidRDefault="00660993" w:rsidP="00660993">
      <w:pPr>
        <w:rPr>
          <w:rFonts w:cs="Calibri"/>
          <w:b/>
          <w:bCs/>
          <w:sz w:val="28"/>
          <w:szCs w:val="28"/>
        </w:rPr>
      </w:pPr>
    </w:p>
    <w:p w14:paraId="5A71ED9F" w14:textId="2F1D4B1C" w:rsidR="00660993" w:rsidRPr="002C3564" w:rsidRDefault="00660993" w:rsidP="00660993">
      <w:pPr>
        <w:rPr>
          <w:rFonts w:asciiTheme="majorHAnsi" w:eastAsia="Times New Roman" w:hAnsiTheme="majorHAnsi"/>
        </w:rPr>
      </w:pPr>
      <w:r>
        <w:rPr>
          <w:rFonts w:asciiTheme="majorHAnsi" w:hAnsiTheme="majorHAnsi" w:cs="Calibri"/>
          <w:b/>
          <w:bCs/>
        </w:rPr>
        <w:t xml:space="preserve">Guyana: </w:t>
      </w:r>
      <w:r w:rsidRPr="00AB1AC5">
        <w:rPr>
          <w:rFonts w:asciiTheme="majorHAnsi" w:hAnsiTheme="majorHAnsi" w:cs="Calibri"/>
          <w:bCs/>
        </w:rPr>
        <w:t>Michael Mc</w:t>
      </w:r>
      <w:r w:rsidR="001A0A0A">
        <w:rPr>
          <w:rFonts w:asciiTheme="majorHAnsi" w:hAnsiTheme="majorHAnsi" w:cs="Calibri"/>
          <w:bCs/>
        </w:rPr>
        <w:t xml:space="preserve"> </w:t>
      </w:r>
      <w:r w:rsidRPr="00AB1AC5">
        <w:rPr>
          <w:rFonts w:asciiTheme="majorHAnsi" w:hAnsiTheme="majorHAnsi" w:cs="Calibri"/>
          <w:bCs/>
        </w:rPr>
        <w:t xml:space="preserve">Garrell – </w:t>
      </w:r>
      <w:r w:rsidRPr="002C3564">
        <w:rPr>
          <w:rFonts w:asciiTheme="majorHAnsi" w:hAnsiTheme="majorHAnsi" w:cs="Calibri"/>
          <w:bCs/>
        </w:rPr>
        <w:t xml:space="preserve">FLEGT Policy Advisor (APA). Email: </w:t>
      </w:r>
      <w:hyperlink r:id="rId10" w:history="1">
        <w:r w:rsidRPr="002C3564">
          <w:rPr>
            <w:rStyle w:val="Hyperlink"/>
            <w:rFonts w:cs="Calibri"/>
            <w:bCs/>
          </w:rPr>
          <w:t>michaeljmcgarrell@hotmail.com</w:t>
        </w:r>
      </w:hyperlink>
      <w:r w:rsidRPr="002C3564">
        <w:rPr>
          <w:rFonts w:asciiTheme="majorHAnsi" w:hAnsiTheme="majorHAnsi" w:cs="Calibri"/>
          <w:bCs/>
        </w:rPr>
        <w:t xml:space="preserve">, </w:t>
      </w:r>
      <w:hyperlink r:id="rId11" w:history="1">
        <w:r w:rsidRPr="00D77636">
          <w:rPr>
            <w:rStyle w:val="Hyperlink"/>
            <w:rFonts w:cs="Calibri"/>
            <w:bCs/>
          </w:rPr>
          <w:t>apaguy@networksgy.com</w:t>
        </w:r>
      </w:hyperlink>
      <w:r>
        <w:rPr>
          <w:rFonts w:asciiTheme="majorHAnsi" w:hAnsiTheme="majorHAnsi" w:cs="Calibri"/>
          <w:bCs/>
        </w:rPr>
        <w:t xml:space="preserve"> </w:t>
      </w:r>
      <w:r w:rsidRPr="002C3564">
        <w:rPr>
          <w:rFonts w:asciiTheme="majorHAnsi" w:hAnsiTheme="majorHAnsi" w:cs="Calibri"/>
          <w:bCs/>
        </w:rPr>
        <w:t>telephone:  +592 227 0275, +</w:t>
      </w:r>
      <w:r w:rsidRPr="002C3564">
        <w:rPr>
          <w:rFonts w:asciiTheme="majorHAnsi" w:eastAsia="Times New Roman" w:hAnsiTheme="majorHAnsi"/>
        </w:rPr>
        <w:t>592 223 8150</w:t>
      </w:r>
      <w:r>
        <w:rPr>
          <w:rFonts w:asciiTheme="majorHAnsi" w:eastAsia="Times New Roman" w:hAnsiTheme="majorHAnsi"/>
        </w:rPr>
        <w:t>, +592 673 7480</w:t>
      </w:r>
    </w:p>
    <w:p w14:paraId="5FB5D7D5" w14:textId="77777777" w:rsidR="00660993" w:rsidRPr="002C3564" w:rsidRDefault="00660993" w:rsidP="00660993">
      <w:pPr>
        <w:rPr>
          <w:rFonts w:asciiTheme="majorHAnsi" w:eastAsia="Times New Roman" w:hAnsiTheme="majorHAnsi"/>
        </w:rPr>
      </w:pPr>
    </w:p>
    <w:p w14:paraId="5E25F5DF" w14:textId="77777777" w:rsidR="00660993" w:rsidRPr="002C3564" w:rsidRDefault="00660993" w:rsidP="00660993">
      <w:pPr>
        <w:rPr>
          <w:rFonts w:asciiTheme="majorHAnsi" w:eastAsia="Times New Roman" w:hAnsiTheme="majorHAnsi"/>
          <w:b/>
        </w:rPr>
      </w:pPr>
      <w:r w:rsidRPr="002C3564">
        <w:rPr>
          <w:rFonts w:asciiTheme="majorHAnsi" w:eastAsia="Times New Roman" w:hAnsiTheme="majorHAnsi"/>
          <w:b/>
        </w:rPr>
        <w:t xml:space="preserve">UK: </w:t>
      </w:r>
      <w:r>
        <w:rPr>
          <w:rFonts w:asciiTheme="majorHAnsi" w:eastAsia="Times New Roman" w:hAnsiTheme="majorHAnsi"/>
          <w:b/>
        </w:rPr>
        <w:t xml:space="preserve"> </w:t>
      </w:r>
      <w:r w:rsidRPr="00AB1AC5">
        <w:rPr>
          <w:rFonts w:asciiTheme="majorHAnsi" w:eastAsia="Times New Roman" w:hAnsiTheme="majorHAnsi"/>
        </w:rPr>
        <w:t xml:space="preserve">Oda </w:t>
      </w:r>
      <w:proofErr w:type="spellStart"/>
      <w:r w:rsidRPr="00AB1AC5">
        <w:rPr>
          <w:rFonts w:asciiTheme="majorHAnsi" w:eastAsia="Times New Roman" w:hAnsiTheme="majorHAnsi"/>
        </w:rPr>
        <w:t>Almås</w:t>
      </w:r>
      <w:proofErr w:type="spellEnd"/>
      <w:r w:rsidRPr="00AB1AC5">
        <w:rPr>
          <w:rFonts w:asciiTheme="majorHAnsi" w:eastAsia="Times New Roman" w:hAnsiTheme="majorHAnsi"/>
        </w:rPr>
        <w:t xml:space="preserve"> –</w:t>
      </w:r>
      <w:r w:rsidRPr="002C3564">
        <w:rPr>
          <w:rFonts w:asciiTheme="majorHAnsi" w:eastAsia="Times New Roman" w:hAnsiTheme="majorHAnsi"/>
          <w:b/>
        </w:rPr>
        <w:t xml:space="preserve"> </w:t>
      </w:r>
      <w:r w:rsidRPr="002C3564">
        <w:rPr>
          <w:rFonts w:asciiTheme="majorHAnsi" w:eastAsia="Times New Roman" w:hAnsiTheme="majorHAnsi"/>
        </w:rPr>
        <w:t xml:space="preserve">Project Officer (FPP). Email: </w:t>
      </w:r>
      <w:hyperlink r:id="rId12" w:history="1">
        <w:r w:rsidRPr="002C3564">
          <w:rPr>
            <w:rStyle w:val="Hyperlink"/>
            <w:rFonts w:eastAsia="Times New Roman"/>
          </w:rPr>
          <w:t>oda@forestpeoples.org</w:t>
        </w:r>
      </w:hyperlink>
      <w:r w:rsidRPr="002C3564">
        <w:rPr>
          <w:rFonts w:asciiTheme="majorHAnsi" w:eastAsia="Times New Roman" w:hAnsiTheme="majorHAnsi"/>
        </w:rPr>
        <w:t xml:space="preserve">, telephone: +44 7507105411, </w:t>
      </w:r>
      <w:r w:rsidRPr="002C3564">
        <w:rPr>
          <w:rFonts w:asciiTheme="majorHAnsi" w:hAnsiTheme="majorHAnsi" w:cs="Arial"/>
        </w:rPr>
        <w:t>+44 1</w:t>
      </w:r>
      <w:r w:rsidRPr="002C3564">
        <w:rPr>
          <w:rFonts w:asciiTheme="majorHAnsi" w:hAnsiTheme="majorHAnsi" w:cs="Arial"/>
          <w:bCs/>
        </w:rPr>
        <w:t>608 652975</w:t>
      </w:r>
    </w:p>
    <w:p w14:paraId="715650A3" w14:textId="77777777" w:rsidR="00660993" w:rsidRDefault="00660993" w:rsidP="00660993">
      <w:pPr>
        <w:rPr>
          <w:rFonts w:asciiTheme="majorHAnsi" w:eastAsia="Times New Roman" w:hAnsiTheme="majorHAnsi"/>
        </w:rPr>
      </w:pPr>
    </w:p>
    <w:p w14:paraId="6BB85B9A" w14:textId="77777777" w:rsidR="00660993" w:rsidRDefault="00660993"/>
    <w:sectPr w:rsidR="00660993" w:rsidSect="001A0A0A">
      <w:pgSz w:w="11900" w:h="16840"/>
      <w:pgMar w:top="1440" w:right="1010" w:bottom="81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11414" w14:textId="77777777" w:rsidR="00D64DAF" w:rsidRDefault="00D64DAF" w:rsidP="002F1591">
      <w:pPr>
        <w:spacing w:after="0" w:line="240" w:lineRule="auto"/>
      </w:pPr>
      <w:r>
        <w:separator/>
      </w:r>
    </w:p>
  </w:endnote>
  <w:endnote w:type="continuationSeparator" w:id="0">
    <w:p w14:paraId="0D96849A" w14:textId="77777777" w:rsidR="00D64DAF" w:rsidRDefault="00D64DAF" w:rsidP="002F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ADDF3" w14:textId="77777777" w:rsidR="00D64DAF" w:rsidRDefault="00D64DAF" w:rsidP="002F1591">
      <w:pPr>
        <w:spacing w:after="0" w:line="240" w:lineRule="auto"/>
      </w:pPr>
      <w:r>
        <w:separator/>
      </w:r>
    </w:p>
  </w:footnote>
  <w:footnote w:type="continuationSeparator" w:id="0">
    <w:p w14:paraId="6521452C" w14:textId="77777777" w:rsidR="00D64DAF" w:rsidRDefault="00D64DAF" w:rsidP="002F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2EE7"/>
    <w:multiLevelType w:val="hybridMultilevel"/>
    <w:tmpl w:val="4A642B90"/>
    <w:lvl w:ilvl="0" w:tplc="146E12D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03667"/>
    <w:multiLevelType w:val="hybridMultilevel"/>
    <w:tmpl w:val="CAEE8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D7E8A"/>
    <w:multiLevelType w:val="hybridMultilevel"/>
    <w:tmpl w:val="C824A174"/>
    <w:lvl w:ilvl="0" w:tplc="6A32824E">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817F4F"/>
    <w:multiLevelType w:val="hybridMultilevel"/>
    <w:tmpl w:val="7724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B16BA"/>
    <w:multiLevelType w:val="hybridMultilevel"/>
    <w:tmpl w:val="30C8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AC"/>
    <w:rsid w:val="0002715D"/>
    <w:rsid w:val="00065C46"/>
    <w:rsid w:val="000A4EC6"/>
    <w:rsid w:val="000B30AC"/>
    <w:rsid w:val="00136C42"/>
    <w:rsid w:val="001A0A0A"/>
    <w:rsid w:val="002007B9"/>
    <w:rsid w:val="002107C8"/>
    <w:rsid w:val="00272E71"/>
    <w:rsid w:val="002F1591"/>
    <w:rsid w:val="00357322"/>
    <w:rsid w:val="00363BE4"/>
    <w:rsid w:val="003F1EEF"/>
    <w:rsid w:val="00401B30"/>
    <w:rsid w:val="00414091"/>
    <w:rsid w:val="0048059E"/>
    <w:rsid w:val="00511331"/>
    <w:rsid w:val="00516C53"/>
    <w:rsid w:val="0054224A"/>
    <w:rsid w:val="00576BDB"/>
    <w:rsid w:val="006046D0"/>
    <w:rsid w:val="00613748"/>
    <w:rsid w:val="00640F7B"/>
    <w:rsid w:val="00654937"/>
    <w:rsid w:val="00660993"/>
    <w:rsid w:val="00681308"/>
    <w:rsid w:val="006B121B"/>
    <w:rsid w:val="00717634"/>
    <w:rsid w:val="00720A52"/>
    <w:rsid w:val="007358DB"/>
    <w:rsid w:val="0079285B"/>
    <w:rsid w:val="00832112"/>
    <w:rsid w:val="00895B75"/>
    <w:rsid w:val="008E71B9"/>
    <w:rsid w:val="008F0266"/>
    <w:rsid w:val="009445E6"/>
    <w:rsid w:val="009B2381"/>
    <w:rsid w:val="00B065E8"/>
    <w:rsid w:val="00B1269E"/>
    <w:rsid w:val="00B13327"/>
    <w:rsid w:val="00B41547"/>
    <w:rsid w:val="00B41CDB"/>
    <w:rsid w:val="00C558BE"/>
    <w:rsid w:val="00C7207D"/>
    <w:rsid w:val="00CB749D"/>
    <w:rsid w:val="00D33D55"/>
    <w:rsid w:val="00D64DAF"/>
    <w:rsid w:val="00D953AB"/>
    <w:rsid w:val="00E75769"/>
    <w:rsid w:val="00EA2B96"/>
    <w:rsid w:val="00F50ACD"/>
    <w:rsid w:val="00F602AF"/>
    <w:rsid w:val="00F93C89"/>
    <w:rsid w:val="00FC3E3D"/>
    <w:rsid w:val="00FF4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D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A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AC"/>
    <w:pPr>
      <w:ind w:left="720"/>
      <w:contextualSpacing/>
    </w:pPr>
  </w:style>
  <w:style w:type="character" w:styleId="IntenseEmphasis">
    <w:name w:val="Intense Emphasis"/>
    <w:basedOn w:val="DefaultParagraphFont"/>
    <w:uiPriority w:val="21"/>
    <w:qFormat/>
    <w:rsid w:val="00F50ACD"/>
    <w:rPr>
      <w:b/>
      <w:bCs/>
      <w:i/>
      <w:iCs/>
      <w:color w:val="4F81BD" w:themeColor="accent1"/>
    </w:rPr>
  </w:style>
  <w:style w:type="paragraph" w:styleId="Title">
    <w:name w:val="Title"/>
    <w:basedOn w:val="Normal"/>
    <w:next w:val="Normal"/>
    <w:link w:val="TitleChar"/>
    <w:uiPriority w:val="10"/>
    <w:qFormat/>
    <w:rsid w:val="00F50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0AC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20A52"/>
    <w:rPr>
      <w:sz w:val="18"/>
      <w:szCs w:val="18"/>
    </w:rPr>
  </w:style>
  <w:style w:type="paragraph" w:styleId="CommentText">
    <w:name w:val="annotation text"/>
    <w:basedOn w:val="Normal"/>
    <w:link w:val="CommentTextChar"/>
    <w:uiPriority w:val="99"/>
    <w:semiHidden/>
    <w:unhideWhenUsed/>
    <w:rsid w:val="00720A52"/>
    <w:pPr>
      <w:spacing w:line="240" w:lineRule="auto"/>
    </w:pPr>
    <w:rPr>
      <w:sz w:val="24"/>
      <w:szCs w:val="24"/>
    </w:rPr>
  </w:style>
  <w:style w:type="character" w:customStyle="1" w:styleId="CommentTextChar">
    <w:name w:val="Comment Text Char"/>
    <w:basedOn w:val="DefaultParagraphFont"/>
    <w:link w:val="CommentText"/>
    <w:uiPriority w:val="99"/>
    <w:semiHidden/>
    <w:rsid w:val="00720A52"/>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20A52"/>
    <w:rPr>
      <w:b/>
      <w:bCs/>
      <w:sz w:val="20"/>
      <w:szCs w:val="20"/>
    </w:rPr>
  </w:style>
  <w:style w:type="character" w:customStyle="1" w:styleId="CommentSubjectChar">
    <w:name w:val="Comment Subject Char"/>
    <w:basedOn w:val="CommentTextChar"/>
    <w:link w:val="CommentSubject"/>
    <w:uiPriority w:val="99"/>
    <w:semiHidden/>
    <w:rsid w:val="00720A5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20A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A52"/>
    <w:rPr>
      <w:rFonts w:ascii="Lucida Grande" w:eastAsia="Calibri" w:hAnsi="Lucida Grande" w:cs="Lucida Grande"/>
      <w:sz w:val="18"/>
      <w:szCs w:val="18"/>
      <w:lang w:val="en-US"/>
    </w:rPr>
  </w:style>
  <w:style w:type="paragraph" w:styleId="Header">
    <w:name w:val="header"/>
    <w:basedOn w:val="Normal"/>
    <w:link w:val="HeaderChar"/>
    <w:uiPriority w:val="99"/>
    <w:unhideWhenUsed/>
    <w:rsid w:val="002F15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591"/>
    <w:rPr>
      <w:rFonts w:ascii="Calibri" w:eastAsia="Calibri" w:hAnsi="Calibri" w:cs="Times New Roman"/>
      <w:sz w:val="22"/>
      <w:szCs w:val="22"/>
      <w:lang w:val="en-US"/>
    </w:rPr>
  </w:style>
  <w:style w:type="paragraph" w:styleId="Footer">
    <w:name w:val="footer"/>
    <w:basedOn w:val="Normal"/>
    <w:link w:val="FooterChar"/>
    <w:uiPriority w:val="99"/>
    <w:unhideWhenUsed/>
    <w:rsid w:val="002F15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591"/>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272E71"/>
    <w:pPr>
      <w:spacing w:after="0" w:line="240" w:lineRule="auto"/>
    </w:pPr>
    <w:rPr>
      <w:sz w:val="24"/>
      <w:szCs w:val="24"/>
    </w:rPr>
  </w:style>
  <w:style w:type="character" w:customStyle="1" w:styleId="FootnoteTextChar">
    <w:name w:val="Footnote Text Char"/>
    <w:basedOn w:val="DefaultParagraphFont"/>
    <w:link w:val="FootnoteText"/>
    <w:uiPriority w:val="99"/>
    <w:rsid w:val="00272E71"/>
    <w:rPr>
      <w:rFonts w:ascii="Calibri" w:eastAsia="Calibri" w:hAnsi="Calibri" w:cs="Times New Roman"/>
      <w:lang w:val="en-US"/>
    </w:rPr>
  </w:style>
  <w:style w:type="character" w:styleId="FootnoteReference">
    <w:name w:val="footnote reference"/>
    <w:basedOn w:val="DefaultParagraphFont"/>
    <w:uiPriority w:val="99"/>
    <w:unhideWhenUsed/>
    <w:rsid w:val="00272E71"/>
    <w:rPr>
      <w:vertAlign w:val="superscript"/>
    </w:rPr>
  </w:style>
  <w:style w:type="paragraph" w:styleId="NoSpacing">
    <w:name w:val="No Spacing"/>
    <w:uiPriority w:val="1"/>
    <w:qFormat/>
    <w:rsid w:val="00681308"/>
    <w:rPr>
      <w:rFonts w:ascii="Calibri" w:eastAsia="Calibri" w:hAnsi="Calibri" w:cs="Times New Roman"/>
      <w:sz w:val="22"/>
      <w:szCs w:val="22"/>
      <w:lang w:val="en-US"/>
    </w:rPr>
  </w:style>
  <w:style w:type="character" w:styleId="Hyperlink">
    <w:name w:val="Hyperlink"/>
    <w:basedOn w:val="DefaultParagraphFont"/>
    <w:uiPriority w:val="99"/>
    <w:unhideWhenUsed/>
    <w:rsid w:val="0066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A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AC"/>
    <w:pPr>
      <w:ind w:left="720"/>
      <w:contextualSpacing/>
    </w:pPr>
  </w:style>
  <w:style w:type="character" w:styleId="IntenseEmphasis">
    <w:name w:val="Intense Emphasis"/>
    <w:basedOn w:val="DefaultParagraphFont"/>
    <w:uiPriority w:val="21"/>
    <w:qFormat/>
    <w:rsid w:val="00F50ACD"/>
    <w:rPr>
      <w:b/>
      <w:bCs/>
      <w:i/>
      <w:iCs/>
      <w:color w:val="4F81BD" w:themeColor="accent1"/>
    </w:rPr>
  </w:style>
  <w:style w:type="paragraph" w:styleId="Title">
    <w:name w:val="Title"/>
    <w:basedOn w:val="Normal"/>
    <w:next w:val="Normal"/>
    <w:link w:val="TitleChar"/>
    <w:uiPriority w:val="10"/>
    <w:qFormat/>
    <w:rsid w:val="00F50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0AC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20A52"/>
    <w:rPr>
      <w:sz w:val="18"/>
      <w:szCs w:val="18"/>
    </w:rPr>
  </w:style>
  <w:style w:type="paragraph" w:styleId="CommentText">
    <w:name w:val="annotation text"/>
    <w:basedOn w:val="Normal"/>
    <w:link w:val="CommentTextChar"/>
    <w:uiPriority w:val="99"/>
    <w:semiHidden/>
    <w:unhideWhenUsed/>
    <w:rsid w:val="00720A52"/>
    <w:pPr>
      <w:spacing w:line="240" w:lineRule="auto"/>
    </w:pPr>
    <w:rPr>
      <w:sz w:val="24"/>
      <w:szCs w:val="24"/>
    </w:rPr>
  </w:style>
  <w:style w:type="character" w:customStyle="1" w:styleId="CommentTextChar">
    <w:name w:val="Comment Text Char"/>
    <w:basedOn w:val="DefaultParagraphFont"/>
    <w:link w:val="CommentText"/>
    <w:uiPriority w:val="99"/>
    <w:semiHidden/>
    <w:rsid w:val="00720A52"/>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720A52"/>
    <w:rPr>
      <w:b/>
      <w:bCs/>
      <w:sz w:val="20"/>
      <w:szCs w:val="20"/>
    </w:rPr>
  </w:style>
  <w:style w:type="character" w:customStyle="1" w:styleId="CommentSubjectChar">
    <w:name w:val="Comment Subject Char"/>
    <w:basedOn w:val="CommentTextChar"/>
    <w:link w:val="CommentSubject"/>
    <w:uiPriority w:val="99"/>
    <w:semiHidden/>
    <w:rsid w:val="00720A52"/>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20A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A52"/>
    <w:rPr>
      <w:rFonts w:ascii="Lucida Grande" w:eastAsia="Calibri" w:hAnsi="Lucida Grande" w:cs="Lucida Grande"/>
      <w:sz w:val="18"/>
      <w:szCs w:val="18"/>
      <w:lang w:val="en-US"/>
    </w:rPr>
  </w:style>
  <w:style w:type="paragraph" w:styleId="Header">
    <w:name w:val="header"/>
    <w:basedOn w:val="Normal"/>
    <w:link w:val="HeaderChar"/>
    <w:uiPriority w:val="99"/>
    <w:unhideWhenUsed/>
    <w:rsid w:val="002F15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591"/>
    <w:rPr>
      <w:rFonts w:ascii="Calibri" w:eastAsia="Calibri" w:hAnsi="Calibri" w:cs="Times New Roman"/>
      <w:sz w:val="22"/>
      <w:szCs w:val="22"/>
      <w:lang w:val="en-US"/>
    </w:rPr>
  </w:style>
  <w:style w:type="paragraph" w:styleId="Footer">
    <w:name w:val="footer"/>
    <w:basedOn w:val="Normal"/>
    <w:link w:val="FooterChar"/>
    <w:uiPriority w:val="99"/>
    <w:unhideWhenUsed/>
    <w:rsid w:val="002F15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591"/>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272E71"/>
    <w:pPr>
      <w:spacing w:after="0" w:line="240" w:lineRule="auto"/>
    </w:pPr>
    <w:rPr>
      <w:sz w:val="24"/>
      <w:szCs w:val="24"/>
    </w:rPr>
  </w:style>
  <w:style w:type="character" w:customStyle="1" w:styleId="FootnoteTextChar">
    <w:name w:val="Footnote Text Char"/>
    <w:basedOn w:val="DefaultParagraphFont"/>
    <w:link w:val="FootnoteText"/>
    <w:uiPriority w:val="99"/>
    <w:rsid w:val="00272E71"/>
    <w:rPr>
      <w:rFonts w:ascii="Calibri" w:eastAsia="Calibri" w:hAnsi="Calibri" w:cs="Times New Roman"/>
      <w:lang w:val="en-US"/>
    </w:rPr>
  </w:style>
  <w:style w:type="character" w:styleId="FootnoteReference">
    <w:name w:val="footnote reference"/>
    <w:basedOn w:val="DefaultParagraphFont"/>
    <w:uiPriority w:val="99"/>
    <w:unhideWhenUsed/>
    <w:rsid w:val="00272E71"/>
    <w:rPr>
      <w:vertAlign w:val="superscript"/>
    </w:rPr>
  </w:style>
  <w:style w:type="paragraph" w:styleId="NoSpacing">
    <w:name w:val="No Spacing"/>
    <w:uiPriority w:val="1"/>
    <w:qFormat/>
    <w:rsid w:val="00681308"/>
    <w:rPr>
      <w:rFonts w:ascii="Calibri" w:eastAsia="Calibri" w:hAnsi="Calibri" w:cs="Times New Roman"/>
      <w:sz w:val="22"/>
      <w:szCs w:val="22"/>
      <w:lang w:val="en-US"/>
    </w:rPr>
  </w:style>
  <w:style w:type="character" w:styleId="Hyperlink">
    <w:name w:val="Hyperlink"/>
    <w:basedOn w:val="DefaultParagraphFont"/>
    <w:uiPriority w:val="99"/>
    <w:unhideWhenUsed/>
    <w:rsid w:val="0066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a@forestpeop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aguy@networksgy.com" TargetMode="External"/><Relationship Id="rId5" Type="http://schemas.openxmlformats.org/officeDocument/2006/relationships/settings" Target="settings.xml"/><Relationship Id="rId10" Type="http://schemas.openxmlformats.org/officeDocument/2006/relationships/hyperlink" Target="mailto:michaeljmcgarrell@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5FF-325F-4591-9A00-7CD4B532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Miriam</cp:lastModifiedBy>
  <cp:revision>2</cp:revision>
  <cp:lastPrinted>2015-11-13T15:40:00Z</cp:lastPrinted>
  <dcterms:created xsi:type="dcterms:W3CDTF">2016-01-28T16:53:00Z</dcterms:created>
  <dcterms:modified xsi:type="dcterms:W3CDTF">2016-01-28T16:53:00Z</dcterms:modified>
</cp:coreProperties>
</file>